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9E51FB"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36ED885E" w:rsidR="00CD36CF" w:rsidRDefault="009E51FB"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790B3F">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790B3F" w:rsidRPr="00790B3F">
            <w:t>306</w:t>
          </w:r>
        </w:sdtContent>
      </w:sdt>
    </w:p>
    <w:p w14:paraId="4B0C28C5" w14:textId="77777777" w:rsidR="00790B3F" w:rsidRDefault="00790B3F" w:rsidP="00EF6030">
      <w:pPr>
        <w:pStyle w:val="References"/>
        <w:rPr>
          <w:smallCaps/>
        </w:rPr>
      </w:pPr>
      <w:r>
        <w:rPr>
          <w:smallCaps/>
        </w:rPr>
        <w:t>By Senators Hamilton and Deeds</w:t>
      </w:r>
    </w:p>
    <w:p w14:paraId="603D7B7F" w14:textId="1A232850" w:rsidR="00790B3F" w:rsidRDefault="00CD36CF" w:rsidP="00EF6030">
      <w:pPr>
        <w:pStyle w:val="References"/>
      </w:pPr>
      <w:r>
        <w:t>[</w:t>
      </w:r>
      <w:r w:rsidR="00002112">
        <w:t xml:space="preserve">Originating in the Committee on </w:t>
      </w:r>
      <w:r w:rsidR="005C7AE6">
        <w:t>Agriculture and Natural Resources;</w:t>
      </w:r>
      <w:r w:rsidR="00002112">
        <w:t xml:space="preserve"> reported </w:t>
      </w:r>
      <w:r w:rsidR="005C7AE6">
        <w:t>February 2</w:t>
      </w:r>
      <w:r w:rsidR="009E51FB">
        <w:t>1</w:t>
      </w:r>
      <w:r w:rsidR="005C7AE6">
        <w:t>, 2024</w:t>
      </w:r>
      <w:r>
        <w:t>]</w:t>
      </w:r>
    </w:p>
    <w:p w14:paraId="0913CA18" w14:textId="77777777" w:rsidR="006E0AEA" w:rsidRDefault="006E0AEA" w:rsidP="00EF6030">
      <w:pPr>
        <w:pStyle w:val="References"/>
      </w:pPr>
    </w:p>
    <w:p w14:paraId="4E89233B" w14:textId="1E878C78" w:rsidR="00790B3F" w:rsidRPr="009E51FB" w:rsidRDefault="00790B3F" w:rsidP="009E51FB">
      <w:pPr>
        <w:pStyle w:val="TitleSection"/>
      </w:pPr>
      <w:bookmarkStart w:id="0" w:name="_Hlk128050933"/>
      <w:r w:rsidRPr="003763B7">
        <w:lastRenderedPageBreak/>
        <w:t xml:space="preserve"> </w:t>
      </w:r>
      <w:r w:rsidR="00980CCA" w:rsidRPr="009E51FB">
        <w:t xml:space="preserve">A BILL to amend the Code of West Virginia, 1931, </w:t>
      </w:r>
      <w:r w:rsidRPr="009E51FB">
        <w:t>as amended, by adding thereto a new article, designated §19-39-1, §19-39-2, §19-39-3, §19-39-4, §19-39-5, §19-39-6, §19-39-7, §19-39-8,</w:t>
      </w:r>
      <w:r w:rsidR="005F2A3C" w:rsidRPr="009E51FB">
        <w:t xml:space="preserve"> and</w:t>
      </w:r>
      <w:r w:rsidRPr="009E51FB">
        <w:t xml:space="preserve"> §19-39-9, all relating to creating the</w:t>
      </w:r>
      <w:r w:rsidR="00C025D8" w:rsidRPr="009E51FB">
        <w:t xml:space="preserve"> Equipment</w:t>
      </w:r>
      <w:r w:rsidRPr="009E51FB">
        <w:t xml:space="preserve"> Right to Repair Act; creating a short title; defining terms; establishing jurisdiction of the Commissioner of Agriculture; establishing requirements; establishing limitations; providing for rulemaking; establishing violations; imposing civil penalties; authorizing civil actions, penalties, and injunctive relief; and providing for applicability and effective date of article.</w:t>
      </w:r>
    </w:p>
    <w:bookmarkEnd w:id="0"/>
    <w:p w14:paraId="7E197DB3" w14:textId="77777777" w:rsidR="00790B3F" w:rsidRPr="003763B7" w:rsidRDefault="00790B3F" w:rsidP="00790B3F">
      <w:pPr>
        <w:pStyle w:val="EnactingClause"/>
        <w:rPr>
          <w:color w:val="auto"/>
        </w:rPr>
      </w:pPr>
      <w:r w:rsidRPr="003763B7">
        <w:rPr>
          <w:color w:val="auto"/>
        </w:rPr>
        <w:t>Be it enacted by the Legislature of West Virginia:</w:t>
      </w:r>
    </w:p>
    <w:p w14:paraId="32F8321E" w14:textId="77777777" w:rsidR="00790B3F" w:rsidRPr="003763B7" w:rsidRDefault="00790B3F" w:rsidP="00790B3F">
      <w:pPr>
        <w:pStyle w:val="ArticleHeading"/>
        <w:rPr>
          <w:i/>
          <w:color w:val="auto"/>
          <w:u w:val="single"/>
        </w:rPr>
      </w:pPr>
      <w:bookmarkStart w:id="1" w:name="_Hlk128051030"/>
      <w:r w:rsidRPr="003763B7">
        <w:rPr>
          <w:color w:val="auto"/>
          <w:u w:val="single"/>
        </w:rPr>
        <w:t>ARTICLE  19. EQUIPMENT RIGHT TO REPAIR ACT.</w:t>
      </w:r>
      <w:bookmarkEnd w:id="1"/>
    </w:p>
    <w:p w14:paraId="76A76690" w14:textId="77777777" w:rsidR="00790B3F" w:rsidRPr="003763B7" w:rsidRDefault="00790B3F" w:rsidP="00790B3F">
      <w:pPr>
        <w:pStyle w:val="SectionHeading"/>
        <w:rPr>
          <w:i/>
          <w:color w:val="auto"/>
          <w:u w:val="single"/>
        </w:rPr>
        <w:sectPr w:rsidR="00790B3F" w:rsidRPr="003763B7" w:rsidSect="00790B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28051093"/>
      <w:r w:rsidRPr="003763B7">
        <w:rPr>
          <w:color w:val="auto"/>
          <w:u w:val="single"/>
        </w:rPr>
        <w:t>§19-39-1. Short title.</w:t>
      </w:r>
      <w:bookmarkEnd w:id="2"/>
    </w:p>
    <w:p w14:paraId="0F168EF6" w14:textId="77777777" w:rsidR="00790B3F" w:rsidRPr="003763B7" w:rsidRDefault="00790B3F" w:rsidP="00790B3F">
      <w:pPr>
        <w:pStyle w:val="SectionBody"/>
        <w:rPr>
          <w:color w:val="auto"/>
          <w:u w:val="single"/>
        </w:rPr>
      </w:pPr>
      <w:bookmarkStart w:id="3" w:name="_Hlk128051164"/>
      <w:r w:rsidRPr="003763B7">
        <w:rPr>
          <w:color w:val="auto"/>
          <w:u w:val="single"/>
        </w:rPr>
        <w:t>This article shall be known and cited as the Equipment Right to Repair Act.</w:t>
      </w:r>
      <w:bookmarkEnd w:id="3"/>
    </w:p>
    <w:p w14:paraId="6F773587" w14:textId="77777777"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bookmarkStart w:id="4" w:name="_Hlk128051317"/>
      <w:r w:rsidRPr="003763B7">
        <w:rPr>
          <w:color w:val="auto"/>
          <w:u w:val="single"/>
        </w:rPr>
        <w:t>§19-39-2. Definitions.</w:t>
      </w:r>
      <w:bookmarkEnd w:id="4"/>
    </w:p>
    <w:p w14:paraId="4B4D64CB" w14:textId="77777777" w:rsidR="00790B3F" w:rsidRPr="003763B7" w:rsidRDefault="00790B3F" w:rsidP="00790B3F">
      <w:pPr>
        <w:pStyle w:val="SectionBody"/>
        <w:rPr>
          <w:rFonts w:cs="Arial"/>
          <w:color w:val="auto"/>
          <w:u w:val="single"/>
        </w:rPr>
      </w:pPr>
      <w:bookmarkStart w:id="5" w:name="_Hlk128051563"/>
      <w:r w:rsidRPr="003763B7">
        <w:rPr>
          <w:rFonts w:cs="Arial"/>
          <w:color w:val="auto"/>
          <w:u w:val="single"/>
        </w:rPr>
        <w:t>As used in this article:</w:t>
      </w:r>
    </w:p>
    <w:p w14:paraId="7320972F" w14:textId="1A3309DA" w:rsidR="00790B3F" w:rsidRPr="003763B7" w:rsidRDefault="00790B3F" w:rsidP="00790B3F">
      <w:pPr>
        <w:pStyle w:val="SectionBody"/>
        <w:rPr>
          <w:rFonts w:cs="Arial"/>
          <w:color w:val="auto"/>
          <w:u w:val="single"/>
        </w:rPr>
      </w:pPr>
      <w:r w:rsidRPr="003763B7">
        <w:rPr>
          <w:rFonts w:cs="Arial"/>
          <w:color w:val="auto"/>
          <w:u w:val="single"/>
        </w:rPr>
        <w:t>(</w:t>
      </w:r>
      <w:r w:rsidR="00993A3E">
        <w:rPr>
          <w:rFonts w:cs="Arial"/>
          <w:color w:val="auto"/>
          <w:u w:val="single"/>
        </w:rPr>
        <w:t>1</w:t>
      </w:r>
      <w:r w:rsidRPr="003763B7">
        <w:rPr>
          <w:rFonts w:cs="Arial"/>
          <w:color w:val="auto"/>
          <w:u w:val="single"/>
        </w:rPr>
        <w:t>) "Authorized repair provider" means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 An original equipment manufacturer who offers the services of diagnosis, maintenance, or repair of its own equipment, and who does not have an arrangement described in this subsection with an unaffiliated individual or business, shall be considered an authorized repair provider with respect to such equipment.</w:t>
      </w:r>
    </w:p>
    <w:p w14:paraId="4454E54D" w14:textId="34758A3A" w:rsidR="00790B3F" w:rsidRPr="00C91B6F" w:rsidRDefault="00790B3F" w:rsidP="00790B3F">
      <w:pPr>
        <w:pStyle w:val="SectionBody"/>
        <w:rPr>
          <w:rFonts w:cs="Arial"/>
          <w:color w:val="auto"/>
          <w:u w:val="single"/>
        </w:rPr>
      </w:pPr>
      <w:r w:rsidRPr="00C91B6F">
        <w:rPr>
          <w:rFonts w:cs="Arial"/>
          <w:color w:val="auto"/>
          <w:u w:val="single"/>
        </w:rPr>
        <w:t>(</w:t>
      </w:r>
      <w:r w:rsidR="00993A3E">
        <w:rPr>
          <w:rFonts w:cs="Arial"/>
          <w:color w:val="auto"/>
          <w:u w:val="single"/>
        </w:rPr>
        <w:t>2</w:t>
      </w:r>
      <w:r w:rsidRPr="00C91B6F">
        <w:rPr>
          <w:rFonts w:cs="Arial"/>
          <w:color w:val="auto"/>
          <w:u w:val="single"/>
        </w:rPr>
        <w:t>) "Commissioner" means the Commissioner of the Department of Agriculture.</w:t>
      </w:r>
    </w:p>
    <w:p w14:paraId="07EDA54D" w14:textId="37C70699" w:rsidR="00790B3F" w:rsidRPr="003763B7" w:rsidRDefault="00790B3F" w:rsidP="00790B3F">
      <w:pPr>
        <w:pStyle w:val="SectionBody"/>
        <w:rPr>
          <w:rFonts w:cs="Arial"/>
          <w:color w:val="auto"/>
          <w:u w:val="single"/>
        </w:rPr>
      </w:pPr>
      <w:r w:rsidRPr="003763B7">
        <w:rPr>
          <w:rFonts w:cs="Arial"/>
          <w:color w:val="auto"/>
          <w:u w:val="single"/>
        </w:rPr>
        <w:t>(</w:t>
      </w:r>
      <w:r w:rsidR="00993A3E">
        <w:rPr>
          <w:rFonts w:cs="Arial"/>
          <w:color w:val="auto"/>
          <w:u w:val="single"/>
        </w:rPr>
        <w:t>3</w:t>
      </w:r>
      <w:r w:rsidRPr="003763B7">
        <w:rPr>
          <w:rFonts w:cs="Arial"/>
          <w:color w:val="auto"/>
          <w:u w:val="single"/>
        </w:rPr>
        <w:t>) "Documentation" means any manual, diagram, reporting output, service code description, schematic diagram, security codes, passwords, or other guidance or information used in effecting the services of diagnosis, maintenance, or repair of</w:t>
      </w:r>
      <w:r w:rsidRPr="003763B7">
        <w:rPr>
          <w:rFonts w:cs="Arial"/>
          <w:b/>
          <w:bCs/>
          <w:color w:val="auto"/>
          <w:u w:val="single"/>
        </w:rPr>
        <w:t xml:space="preserve"> </w:t>
      </w:r>
      <w:r w:rsidRPr="003763B7">
        <w:rPr>
          <w:rFonts w:cs="Arial"/>
          <w:color w:val="auto"/>
          <w:u w:val="single"/>
        </w:rPr>
        <w:t>equipment.</w:t>
      </w:r>
    </w:p>
    <w:p w14:paraId="42EB24C8" w14:textId="10CF2035" w:rsidR="00790B3F" w:rsidRPr="003763B7" w:rsidRDefault="00790B3F" w:rsidP="00790B3F">
      <w:pPr>
        <w:pStyle w:val="SectionBody"/>
        <w:rPr>
          <w:rFonts w:cs="Arial"/>
          <w:color w:val="auto"/>
          <w:u w:val="single"/>
        </w:rPr>
      </w:pPr>
      <w:r w:rsidRPr="003763B7">
        <w:rPr>
          <w:rFonts w:cs="Arial"/>
          <w:color w:val="auto"/>
          <w:u w:val="single"/>
        </w:rPr>
        <w:t>(</w:t>
      </w:r>
      <w:r w:rsidR="00993A3E">
        <w:rPr>
          <w:rFonts w:cs="Arial"/>
          <w:color w:val="auto"/>
          <w:u w:val="single"/>
        </w:rPr>
        <w:t>4</w:t>
      </w:r>
      <w:r w:rsidRPr="003763B7">
        <w:rPr>
          <w:rFonts w:cs="Arial"/>
          <w:color w:val="auto"/>
          <w:u w:val="single"/>
        </w:rPr>
        <w:t xml:space="preserve">) "Embedded software" means any programmable instructions provided on firmware, </w:t>
      </w:r>
      <w:r w:rsidRPr="003763B7">
        <w:rPr>
          <w:rFonts w:cs="Arial"/>
          <w:color w:val="auto"/>
          <w:u w:val="single"/>
        </w:rPr>
        <w:lastRenderedPageBreak/>
        <w:t>and all relevant patches and fixes made by the manufacturer, delivered with equipment</w:t>
      </w:r>
      <w:r w:rsidR="00885AE9">
        <w:rPr>
          <w:rFonts w:cs="Arial"/>
          <w:color w:val="auto"/>
          <w:u w:val="single"/>
        </w:rPr>
        <w:t>,</w:t>
      </w:r>
      <w:r w:rsidRPr="003763B7">
        <w:rPr>
          <w:rFonts w:cs="Arial"/>
          <w:color w:val="auto"/>
          <w:u w:val="single"/>
        </w:rPr>
        <w:t xml:space="preserve"> and used for its operation. "Embedded software" includes a basic internal operating system, an internal operating system, a machine code, an assembly code, a root code, a microcode, and other similar components.</w:t>
      </w:r>
    </w:p>
    <w:p w14:paraId="57189045" w14:textId="36212596" w:rsidR="00790B3F" w:rsidRPr="003763B7" w:rsidRDefault="00790B3F" w:rsidP="006614EF">
      <w:pPr>
        <w:pStyle w:val="SectionBody"/>
        <w:rPr>
          <w:rFonts w:cs="Arial"/>
          <w:color w:val="auto"/>
          <w:u w:val="single"/>
        </w:rPr>
      </w:pPr>
      <w:r w:rsidRPr="003763B7">
        <w:rPr>
          <w:rFonts w:cs="Arial"/>
          <w:color w:val="auto"/>
          <w:u w:val="single"/>
        </w:rPr>
        <w:t>(</w:t>
      </w:r>
      <w:r w:rsidR="00F10C1E">
        <w:rPr>
          <w:rFonts w:cs="Arial"/>
          <w:color w:val="auto"/>
          <w:u w:val="single"/>
        </w:rPr>
        <w:t>5</w:t>
      </w:r>
      <w:r w:rsidRPr="003763B7">
        <w:rPr>
          <w:rFonts w:cs="Arial"/>
          <w:color w:val="auto"/>
          <w:u w:val="single"/>
        </w:rPr>
        <w:t>) "</w:t>
      </w:r>
      <w:r w:rsidR="006614EF">
        <w:rPr>
          <w:rFonts w:cs="Arial"/>
          <w:color w:val="auto"/>
          <w:u w:val="single"/>
        </w:rPr>
        <w:t>Farm e</w:t>
      </w:r>
      <w:r w:rsidRPr="003763B7">
        <w:rPr>
          <w:rFonts w:cs="Arial"/>
          <w:color w:val="auto"/>
          <w:u w:val="single"/>
        </w:rPr>
        <w:t xml:space="preserve">quipment" means </w:t>
      </w:r>
      <w:r w:rsidR="006614EF">
        <w:rPr>
          <w:rFonts w:cs="Arial"/>
          <w:color w:val="auto"/>
          <w:u w:val="single"/>
        </w:rPr>
        <w:t>e</w:t>
      </w:r>
      <w:r w:rsidRPr="003763B7">
        <w:rPr>
          <w:rFonts w:cs="Arial"/>
          <w:color w:val="auto"/>
          <w:u w:val="single"/>
        </w:rPr>
        <w:t>quipment that is used or intended for use in a farm or ranch operation, including, but not limited to,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12377336" w14:textId="7BCA68C0" w:rsidR="00790B3F" w:rsidRPr="003763B7" w:rsidRDefault="00790B3F" w:rsidP="00ED7897">
      <w:pPr>
        <w:pStyle w:val="SectionBody"/>
        <w:rPr>
          <w:rFonts w:cs="Arial"/>
          <w:color w:val="auto"/>
          <w:u w:val="single"/>
        </w:rPr>
      </w:pPr>
      <w:r w:rsidRPr="003763B7">
        <w:rPr>
          <w:rFonts w:cs="Arial"/>
          <w:color w:val="auto"/>
          <w:u w:val="single"/>
        </w:rPr>
        <w:t>(</w:t>
      </w:r>
      <w:r w:rsidR="00F10C1E">
        <w:rPr>
          <w:rFonts w:cs="Arial"/>
          <w:color w:val="auto"/>
          <w:u w:val="single"/>
        </w:rPr>
        <w:t>6</w:t>
      </w:r>
      <w:r w:rsidRPr="003763B7">
        <w:rPr>
          <w:rFonts w:cs="Arial"/>
          <w:color w:val="auto"/>
          <w:u w:val="single"/>
        </w:rPr>
        <w:t>)</w:t>
      </w:r>
      <w:r w:rsidR="004D1152">
        <w:rPr>
          <w:rFonts w:cs="Arial"/>
          <w:color w:val="auto"/>
          <w:u w:val="single"/>
        </w:rPr>
        <w:t xml:space="preserve"> </w:t>
      </w:r>
      <w:r w:rsidR="00C070DC">
        <w:rPr>
          <w:rFonts w:cs="Arial"/>
          <w:color w:val="auto"/>
          <w:u w:val="single"/>
        </w:rPr>
        <w:t>“</w:t>
      </w:r>
      <w:r w:rsidR="004D1152">
        <w:rPr>
          <w:rFonts w:cs="Arial"/>
          <w:color w:val="auto"/>
          <w:u w:val="single"/>
        </w:rPr>
        <w:t>T</w:t>
      </w:r>
      <w:r w:rsidRPr="003763B7">
        <w:rPr>
          <w:rFonts w:cs="Arial"/>
          <w:color w:val="auto"/>
          <w:u w:val="single"/>
        </w:rPr>
        <w:t>ools and documentation</w:t>
      </w:r>
      <w:r w:rsidR="00C070DC">
        <w:rPr>
          <w:rFonts w:cs="Arial"/>
          <w:color w:val="auto"/>
          <w:u w:val="single"/>
        </w:rPr>
        <w:t>”</w:t>
      </w:r>
      <w:r w:rsidR="004D1152">
        <w:rPr>
          <w:rFonts w:cs="Arial"/>
          <w:color w:val="auto"/>
          <w:u w:val="single"/>
        </w:rPr>
        <w:t xml:space="preserve"> means</w:t>
      </w:r>
      <w:r w:rsidR="00ED7897">
        <w:rPr>
          <w:rFonts w:cs="Arial"/>
          <w:color w:val="auto"/>
          <w:u w:val="single"/>
        </w:rPr>
        <w:t xml:space="preserve"> o</w:t>
      </w:r>
      <w:r w:rsidRPr="003763B7">
        <w:rPr>
          <w:rFonts w:cs="Arial"/>
          <w:color w:val="auto"/>
          <w:u w:val="single"/>
        </w:rPr>
        <w:t>n terms that</w:t>
      </w:r>
      <w:r w:rsidR="00ED7897">
        <w:rPr>
          <w:rFonts w:cs="Arial"/>
          <w:color w:val="auto"/>
          <w:u w:val="single"/>
        </w:rPr>
        <w:t xml:space="preserve">, </w:t>
      </w:r>
      <w:r w:rsidR="00ED7897" w:rsidRPr="001D7949">
        <w:rPr>
          <w:rFonts w:cs="Arial"/>
          <w:color w:val="auto"/>
          <w:u w:val="single"/>
        </w:rPr>
        <w:t>upon expiration of the manufacturer’s new equipment warranty,</w:t>
      </w:r>
      <w:r w:rsidR="00ED7897">
        <w:rPr>
          <w:rFonts w:cs="Arial"/>
          <w:color w:val="auto"/>
          <w:u w:val="single"/>
        </w:rPr>
        <w:t xml:space="preserve"> d</w:t>
      </w:r>
      <w:r w:rsidRPr="003763B7">
        <w:rPr>
          <w:rFonts w:cs="Arial"/>
          <w:color w:val="auto"/>
          <w:u w:val="single"/>
        </w:rPr>
        <w:t>o not impose on an owner or an independent repair provider any substantial obligation to use or any restriction on the use of the tool, software, or documentation to diagnose, maintain, or repair equipment sold, leased, or otherwise supplied by the original equipment manufacturer, including a condition that the owner or independent repair provider become an authorized repair provider of the original equipment manufacturer, or a requirement that a tool be registered, paired with, or approved by the original equipment manufacturer or an authorized repair provider before such part or tool is operational; an</w:t>
      </w:r>
      <w:r w:rsidR="00C070DC">
        <w:rPr>
          <w:rFonts w:cs="Arial"/>
          <w:color w:val="auto"/>
          <w:u w:val="single"/>
        </w:rPr>
        <w:t>d</w:t>
      </w:r>
    </w:p>
    <w:p w14:paraId="1486597E" w14:textId="2A18AF3E" w:rsidR="00790B3F" w:rsidRPr="00C1643B" w:rsidRDefault="00C070DC" w:rsidP="00790B3F">
      <w:pPr>
        <w:pStyle w:val="SectionBody"/>
        <w:rPr>
          <w:rFonts w:cs="Arial"/>
          <w:color w:val="FF0000"/>
          <w:u w:val="single"/>
        </w:rPr>
      </w:pPr>
      <w:r w:rsidRPr="00503EEC">
        <w:rPr>
          <w:rFonts w:cs="Arial"/>
          <w:color w:val="auto"/>
          <w:u w:val="single"/>
        </w:rPr>
        <w:t xml:space="preserve">For </w:t>
      </w:r>
      <w:r w:rsidR="00790B3F" w:rsidRPr="00503EEC">
        <w:rPr>
          <w:rFonts w:cs="Arial"/>
          <w:color w:val="auto"/>
          <w:u w:val="single"/>
        </w:rPr>
        <w:t>documentation</w:t>
      </w:r>
      <w:r w:rsidR="00777215" w:rsidRPr="00503EEC">
        <w:rPr>
          <w:rFonts w:cs="Arial"/>
          <w:color w:val="auto"/>
          <w:u w:val="single"/>
        </w:rPr>
        <w:t>,</w:t>
      </w:r>
      <w:r w:rsidR="00790B3F" w:rsidRPr="00503EEC">
        <w:rPr>
          <w:rFonts w:cs="Arial"/>
          <w:color w:val="auto"/>
          <w:u w:val="single"/>
        </w:rPr>
        <w:t xml:space="preserve"> </w:t>
      </w:r>
      <w:r w:rsidR="00F671BB" w:rsidRPr="00D14640">
        <w:rPr>
          <w:rFonts w:cs="Arial"/>
          <w:color w:val="auto"/>
          <w:u w:val="single"/>
        </w:rPr>
        <w:t xml:space="preserve">upon </w:t>
      </w:r>
      <w:r w:rsidR="00C1643B" w:rsidRPr="00D14640">
        <w:rPr>
          <w:rFonts w:cs="Arial"/>
          <w:color w:val="auto"/>
          <w:u w:val="single"/>
        </w:rPr>
        <w:t xml:space="preserve">warranty </w:t>
      </w:r>
      <w:r w:rsidR="00F671BB" w:rsidRPr="00D14640">
        <w:rPr>
          <w:rFonts w:cs="Arial"/>
          <w:color w:val="auto"/>
          <w:u w:val="single"/>
        </w:rPr>
        <w:t>expiration</w:t>
      </w:r>
      <w:r w:rsidR="00F671BB" w:rsidRPr="00C1643B">
        <w:rPr>
          <w:rFonts w:cs="Arial"/>
          <w:color w:val="FF0000"/>
          <w:u w:val="single"/>
        </w:rPr>
        <w:t xml:space="preserve"> </w:t>
      </w:r>
      <w:r w:rsidR="00C1643B" w:rsidRPr="00503EEC">
        <w:rPr>
          <w:rFonts w:cs="Arial"/>
          <w:color w:val="auto"/>
          <w:u w:val="single"/>
        </w:rPr>
        <w:t>the documentation is made available by the original equipment manufacturer.</w:t>
      </w:r>
    </w:p>
    <w:p w14:paraId="01240321" w14:textId="0CBD9E24"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7</w:t>
      </w:r>
      <w:r w:rsidRPr="003763B7">
        <w:rPr>
          <w:rFonts w:cs="Arial"/>
          <w:color w:val="auto"/>
          <w:u w:val="single"/>
        </w:rPr>
        <w:t>) "Firmware" means a software program or set of instructions programmed on a hardware device to allow the device to communicate with other computer hardware.</w:t>
      </w:r>
    </w:p>
    <w:p w14:paraId="5D98BFFC" w14:textId="4584B8DE"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8</w:t>
      </w:r>
      <w:r w:rsidRPr="003763B7">
        <w:rPr>
          <w:rFonts w:cs="Arial"/>
          <w:color w:val="auto"/>
          <w:u w:val="single"/>
        </w:rPr>
        <w:t>) "Independent repair provider" means a person or business operating in the state that is not affiliated with an original equipment manufacturer, or its authorized repair provider, other than through an arrangement with the manufacturer, whether for a definite or indefinite period, which is engaged in the services of diagnosis, maintenance, or repair of equipment, and related attachments and repair parts.</w:t>
      </w:r>
    </w:p>
    <w:p w14:paraId="480A0CD3" w14:textId="33D75058" w:rsidR="00790B3F" w:rsidRPr="003763B7" w:rsidRDefault="00790B3F" w:rsidP="00790B3F">
      <w:pPr>
        <w:pStyle w:val="SectionBody"/>
        <w:rPr>
          <w:rFonts w:cs="Arial"/>
          <w:color w:val="auto"/>
          <w:u w:val="single"/>
        </w:rPr>
      </w:pPr>
      <w:r w:rsidRPr="003763B7">
        <w:rPr>
          <w:rFonts w:cs="Arial"/>
          <w:color w:val="auto"/>
          <w:u w:val="single"/>
        </w:rPr>
        <w:lastRenderedPageBreak/>
        <w:t>(</w:t>
      </w:r>
      <w:r w:rsidR="00F10C1E">
        <w:rPr>
          <w:rFonts w:cs="Arial"/>
          <w:color w:val="auto"/>
          <w:u w:val="single"/>
        </w:rPr>
        <w:t>9</w:t>
      </w:r>
      <w:r w:rsidRPr="003763B7">
        <w:rPr>
          <w:rFonts w:cs="Arial"/>
          <w:color w:val="auto"/>
          <w:u w:val="single"/>
        </w:rPr>
        <w:t>) "Original equipment manufacturer" or "manufacturer" means a business engaged in the business of selling, leasing, or otherwise supplying new equipment manufactured by or on behalf of itself, to any individual or business.</w:t>
      </w:r>
    </w:p>
    <w:p w14:paraId="449ADDA2" w14:textId="39325BB6"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10</w:t>
      </w:r>
      <w:r w:rsidRPr="003763B7">
        <w:rPr>
          <w:rFonts w:cs="Arial"/>
          <w:color w:val="auto"/>
          <w:u w:val="single"/>
        </w:rPr>
        <w:t>) "Owner" means an individual or business who owns or leases equipment</w:t>
      </w:r>
      <w:r w:rsidRPr="003763B7">
        <w:rPr>
          <w:rFonts w:cs="Arial"/>
          <w:b/>
          <w:bCs/>
          <w:color w:val="auto"/>
          <w:u w:val="single"/>
        </w:rPr>
        <w:t xml:space="preserve"> </w:t>
      </w:r>
      <w:r w:rsidRPr="003763B7">
        <w:rPr>
          <w:rFonts w:cs="Arial"/>
          <w:color w:val="auto"/>
          <w:u w:val="single"/>
        </w:rPr>
        <w:t>purchased or used in this state.</w:t>
      </w:r>
    </w:p>
    <w:p w14:paraId="043567AC" w14:textId="4831B0A5"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11</w:t>
      </w:r>
      <w:r w:rsidRPr="003763B7">
        <w:rPr>
          <w:rFonts w:cs="Arial"/>
          <w:color w:val="auto"/>
          <w:u w:val="single"/>
        </w:rPr>
        <w:t>) "Part" means any replacement part, whether new or used, made available by an original equipment manufacturer to an authorized repair provider for purposes of effecting the services of maintenance or repair of equipment manufactured by or on behalf of, sold, or otherwise supplied by the original equipment manufacturer.</w:t>
      </w:r>
    </w:p>
    <w:p w14:paraId="0FD6E078" w14:textId="79EB124B"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12</w:t>
      </w:r>
      <w:r w:rsidRPr="003763B7">
        <w:rPr>
          <w:rFonts w:cs="Arial"/>
          <w:color w:val="auto"/>
          <w:u w:val="single"/>
        </w:rPr>
        <w:t>) "Tools" means any software program, hardware implement, or other apparatus used 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416E0ACC" w14:textId="606A0F46"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13</w:t>
      </w:r>
      <w:r w:rsidRPr="003763B7">
        <w:rPr>
          <w:rFonts w:cs="Arial"/>
          <w:color w:val="auto"/>
          <w:u w:val="single"/>
        </w:rPr>
        <w:t xml:space="preserve">) "Trade </w:t>
      </w:r>
      <w:r>
        <w:rPr>
          <w:rFonts w:cs="Arial"/>
          <w:color w:val="auto"/>
          <w:u w:val="single"/>
        </w:rPr>
        <w:t>s</w:t>
      </w:r>
      <w:r w:rsidRPr="003763B7">
        <w:rPr>
          <w:rFonts w:cs="Arial"/>
          <w:color w:val="auto"/>
          <w:u w:val="single"/>
        </w:rPr>
        <w:t>ecret" means the same as defined in 18 U.S.C. § 1839(3).</w:t>
      </w:r>
    </w:p>
    <w:bookmarkEnd w:id="5"/>
    <w:p w14:paraId="35A11E95" w14:textId="77777777" w:rsidR="00790B3F" w:rsidRPr="009077D0" w:rsidRDefault="00790B3F" w:rsidP="00790B3F">
      <w:pPr>
        <w:pStyle w:val="SectionHeading"/>
        <w:rPr>
          <w:color w:val="auto"/>
          <w:u w:val="single"/>
        </w:rPr>
        <w:sectPr w:rsidR="00790B3F" w:rsidRPr="009077D0" w:rsidSect="00790B3F">
          <w:type w:val="continuous"/>
          <w:pgSz w:w="12240" w:h="15840" w:code="1"/>
          <w:pgMar w:top="1440" w:right="1440" w:bottom="1440" w:left="1440" w:header="720" w:footer="720" w:gutter="0"/>
          <w:lnNumType w:countBy="1" w:restart="newSection"/>
          <w:cols w:space="720"/>
          <w:titlePg/>
          <w:docGrid w:linePitch="360"/>
        </w:sectPr>
      </w:pPr>
      <w:r w:rsidRPr="009077D0">
        <w:rPr>
          <w:color w:val="auto"/>
          <w:u w:val="single"/>
        </w:rPr>
        <w:t>§19-39-3. Jurisdiction of the commissioner.</w:t>
      </w:r>
    </w:p>
    <w:p w14:paraId="011F183E" w14:textId="77777777" w:rsidR="00790B3F" w:rsidRPr="004E036C" w:rsidRDefault="00790B3F" w:rsidP="00790B3F">
      <w:pPr>
        <w:pStyle w:val="SectionBody"/>
        <w:rPr>
          <w:rFonts w:cs="Arial"/>
          <w:b/>
          <w:bCs/>
          <w:color w:val="FF0000"/>
          <w:u w:val="single"/>
        </w:rPr>
      </w:pPr>
      <w:r w:rsidRPr="00D14640">
        <w:rPr>
          <w:rFonts w:cs="Arial"/>
          <w:bCs/>
          <w:color w:val="auto"/>
          <w:u w:val="single"/>
        </w:rPr>
        <w:t>The commissioner is vested with jurisdiction over all aspects of this article and has exclusive authority to perform all acts necessary to implement this article.</w:t>
      </w:r>
    </w:p>
    <w:p w14:paraId="20F1BB65" w14:textId="77777777" w:rsidR="00790B3F" w:rsidRPr="003763B7" w:rsidRDefault="00790B3F" w:rsidP="00790B3F">
      <w:pPr>
        <w:pStyle w:val="SectionHeading"/>
        <w:rPr>
          <w:color w:val="auto"/>
          <w:u w:val="single"/>
        </w:rPr>
        <w:sectPr w:rsidR="00790B3F" w:rsidRPr="003763B7" w:rsidSect="00790B3F">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§19-39-4. Requirements.</w:t>
      </w:r>
    </w:p>
    <w:p w14:paraId="74AEE65C" w14:textId="28CF1B73" w:rsidR="00790B3F" w:rsidRPr="003763B7" w:rsidRDefault="00790B3F" w:rsidP="00790B3F">
      <w:pPr>
        <w:pStyle w:val="SectionBody"/>
        <w:rPr>
          <w:rFonts w:cs="Arial"/>
          <w:color w:val="auto"/>
          <w:u w:val="single"/>
        </w:rPr>
      </w:pPr>
      <w:r w:rsidRPr="003763B7">
        <w:rPr>
          <w:rFonts w:cs="Arial"/>
          <w:color w:val="auto"/>
          <w:u w:val="single"/>
        </w:rPr>
        <w:t xml:space="preserve">A manufacturer of equipment sold or leased, offered for sale or lease, or used in this state shall make available </w:t>
      </w:r>
      <w:r w:rsidR="00154467" w:rsidRPr="000D5EC4">
        <w:rPr>
          <w:rFonts w:cs="Arial"/>
          <w:color w:val="auto"/>
          <w:u w:val="single"/>
        </w:rPr>
        <w:t>upon expiration of the new equipment warranty</w:t>
      </w:r>
      <w:r w:rsidR="00154467">
        <w:rPr>
          <w:rFonts w:cs="Arial"/>
          <w:color w:val="auto"/>
          <w:u w:val="single"/>
        </w:rPr>
        <w:t xml:space="preserve"> </w:t>
      </w:r>
      <w:r w:rsidRPr="003763B7">
        <w:rPr>
          <w:rFonts w:cs="Arial"/>
          <w:color w:val="auto"/>
          <w:u w:val="single"/>
        </w:rPr>
        <w:t>to any independent repair provider and owner of equipment</w:t>
      </w:r>
      <w:r w:rsidR="00154467">
        <w:rPr>
          <w:rFonts w:cs="Arial"/>
          <w:color w:val="auto"/>
          <w:u w:val="single"/>
        </w:rPr>
        <w:t xml:space="preserve"> for lease or sale</w:t>
      </w:r>
      <w:r w:rsidRPr="003763B7">
        <w:rPr>
          <w:rFonts w:cs="Arial"/>
          <w:color w:val="auto"/>
          <w:u w:val="single"/>
        </w:rPr>
        <w:t xml:space="preserve"> any documentation, parts, and tools required for the diagnosis, maintenance, or repair of the equipment, inclusive of any technical updates and corrections to embedded software or information. This requirement also applies to any attachments or parts for the equipment.</w:t>
      </w:r>
    </w:p>
    <w:p w14:paraId="42459476" w14:textId="77777777"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§19-39-5. Limitations.</w:t>
      </w:r>
    </w:p>
    <w:p w14:paraId="025D455E" w14:textId="77777777" w:rsidR="00790B3F" w:rsidRPr="003763B7" w:rsidRDefault="00790B3F" w:rsidP="00790B3F">
      <w:pPr>
        <w:pStyle w:val="SectionBody"/>
        <w:rPr>
          <w:rFonts w:cs="Arial"/>
          <w:color w:val="auto"/>
          <w:u w:val="single"/>
        </w:rPr>
      </w:pPr>
      <w:r w:rsidRPr="003763B7">
        <w:rPr>
          <w:rFonts w:cs="Arial"/>
          <w:color w:val="auto"/>
          <w:u w:val="single"/>
        </w:rPr>
        <w:t xml:space="preserve">(a) Nothing in this article shall require a manufacturer to divulge any trade secret to any </w:t>
      </w:r>
      <w:r w:rsidRPr="003763B7">
        <w:rPr>
          <w:rFonts w:cs="Arial"/>
          <w:color w:val="auto"/>
          <w:u w:val="single"/>
        </w:rPr>
        <w:lastRenderedPageBreak/>
        <w:t>owner or independent repair provider.</w:t>
      </w:r>
    </w:p>
    <w:p w14:paraId="4F3ADA19" w14:textId="77777777" w:rsidR="00790B3F" w:rsidRPr="003763B7" w:rsidRDefault="00790B3F" w:rsidP="00790B3F">
      <w:pPr>
        <w:pStyle w:val="SectionBody"/>
        <w:rPr>
          <w:rFonts w:cs="Arial"/>
          <w:color w:val="auto"/>
          <w:u w:val="single"/>
        </w:rPr>
      </w:pPr>
      <w:r w:rsidRPr="003763B7">
        <w:rPr>
          <w:rFonts w:cs="Arial"/>
          <w:color w:val="auto"/>
          <w:u w:val="single"/>
        </w:rPr>
        <w:t>(b) Nothing in this article shall abrogate, interfere with, contradict, or alter the terms of any authorized repair agreement executed and in force between an authorized repair provider and manufacturer, including, but not limited to, the performance or provision of warranty or recall repair work by an authorized repair provider on behalf of a manufacturer pursuant to the agreement, except that any provision in the agreement purporting to waive, avoid, restrict, or limit the manufacturer's or authorized repair provider's compliance with this article shall be void.</w:t>
      </w:r>
    </w:p>
    <w:p w14:paraId="1FCDDEB5" w14:textId="77777777" w:rsidR="00790B3F" w:rsidRPr="003763B7" w:rsidRDefault="00790B3F" w:rsidP="00790B3F">
      <w:pPr>
        <w:pStyle w:val="SectionBody"/>
        <w:rPr>
          <w:rFonts w:cs="Arial"/>
          <w:color w:val="auto"/>
          <w:u w:val="single"/>
        </w:rPr>
      </w:pPr>
      <w:r w:rsidRPr="003763B7">
        <w:rPr>
          <w:rFonts w:cs="Arial"/>
          <w:color w:val="auto"/>
          <w:u w:val="single"/>
        </w:rPr>
        <w:t>(c) A manufacturer or authorized repair provider shall not be required to provide an owner or independent repair provider access to non-diagnostic and repair documentation provided by the manufacturer to an authorized repair provider pursuant to the terms of an authorizing agreement.</w:t>
      </w:r>
    </w:p>
    <w:p w14:paraId="37E58645" w14:textId="77777777" w:rsidR="00790B3F" w:rsidRPr="003763B7" w:rsidRDefault="00790B3F" w:rsidP="00790B3F">
      <w:pPr>
        <w:pStyle w:val="SectionBody"/>
        <w:rPr>
          <w:rFonts w:cs="Arial"/>
          <w:color w:val="auto"/>
          <w:u w:val="single"/>
        </w:rPr>
      </w:pPr>
      <w:r w:rsidRPr="003763B7">
        <w:rPr>
          <w:rFonts w:cs="Arial"/>
          <w:color w:val="auto"/>
          <w:u w:val="single"/>
        </w:rPr>
        <w:t>(d) No original equipment manufacturer or authorized repair provider shall be liable for any damage or injury caused to any equipment, attachments, or parts by an independent repair provider or owner which occurs during the course of repair, diagnosis, or maintenance.</w:t>
      </w:r>
    </w:p>
    <w:p w14:paraId="04253A13" w14:textId="77777777" w:rsidR="00F20AB7" w:rsidRPr="00F20AB7" w:rsidRDefault="00F20AB7" w:rsidP="00F20AB7">
      <w:pPr>
        <w:pStyle w:val="SectionHeading"/>
        <w:rPr>
          <w:color w:val="auto"/>
          <w:u w:val="single"/>
        </w:rPr>
        <w:sectPr w:rsidR="00F20AB7" w:rsidRPr="00F20AB7" w:rsidSect="00EF6E39">
          <w:type w:val="continuous"/>
          <w:pgSz w:w="12240" w:h="15840" w:code="1"/>
          <w:pgMar w:top="1440" w:right="1440" w:bottom="1440" w:left="1440" w:header="720" w:footer="720" w:gutter="0"/>
          <w:lnNumType w:countBy="1" w:restart="newSection"/>
          <w:cols w:space="720"/>
          <w:titlePg/>
          <w:docGrid w:linePitch="360"/>
        </w:sectPr>
      </w:pPr>
      <w:r w:rsidRPr="00F20AB7">
        <w:rPr>
          <w:color w:val="auto"/>
          <w:u w:val="single"/>
        </w:rPr>
        <w:t>§19-39-6. Rulemaking.</w:t>
      </w:r>
    </w:p>
    <w:p w14:paraId="270B45E0" w14:textId="4435B17F" w:rsidR="00F20AB7" w:rsidRPr="00315A6D" w:rsidRDefault="00F20AB7" w:rsidP="00790B3F">
      <w:pPr>
        <w:pStyle w:val="SectionBody"/>
        <w:ind w:firstLine="0"/>
        <w:rPr>
          <w:rFonts w:cs="Arial"/>
          <w:bCs/>
          <w:color w:val="auto"/>
          <w:u w:val="single"/>
        </w:rPr>
      </w:pPr>
      <w:r w:rsidRPr="00F20AB7">
        <w:rPr>
          <w:rFonts w:cs="Arial"/>
          <w:bCs/>
          <w:color w:val="auto"/>
        </w:rPr>
        <w:tab/>
      </w:r>
      <w:r w:rsidRPr="00F20AB7">
        <w:rPr>
          <w:rFonts w:cs="Arial"/>
          <w:bCs/>
          <w:color w:val="auto"/>
          <w:u w:val="single"/>
        </w:rPr>
        <w:t xml:space="preserve">The commissioner shall propose rules for legislative approval and promulgate emergency rules in accordance with the provisions of §29A-3-1 </w:t>
      </w:r>
      <w:r w:rsidRPr="00F20AB7">
        <w:rPr>
          <w:rFonts w:cs="Arial"/>
          <w:bCs/>
          <w:i/>
          <w:iCs/>
          <w:color w:val="auto"/>
          <w:u w:val="single"/>
        </w:rPr>
        <w:t>et seq.</w:t>
      </w:r>
      <w:r w:rsidRPr="00F20AB7">
        <w:rPr>
          <w:rFonts w:cs="Arial"/>
          <w:bCs/>
          <w:color w:val="auto"/>
          <w:u w:val="single"/>
        </w:rPr>
        <w:t xml:space="preserve"> of this code to implement this article, including establishing a mechanism for the administrative resolution of violations of this article and the assessment and collection of civil penalties by consent order or agreement as an alternative to instituting a civil action.</w:t>
      </w:r>
    </w:p>
    <w:p w14:paraId="5BF4B43C" w14:textId="3286D78C"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412676">
        <w:rPr>
          <w:color w:val="auto"/>
          <w:u w:val="single"/>
        </w:rPr>
        <w:t>7</w:t>
      </w:r>
      <w:r w:rsidRPr="003763B7">
        <w:rPr>
          <w:color w:val="auto"/>
          <w:u w:val="single"/>
        </w:rPr>
        <w:t>. Violations; civil penalties; injunctive relief.</w:t>
      </w:r>
    </w:p>
    <w:p w14:paraId="55B33E42" w14:textId="16A88637" w:rsidR="00790B3F" w:rsidRPr="003763B7" w:rsidRDefault="00790B3F" w:rsidP="00790B3F">
      <w:pPr>
        <w:pStyle w:val="SectionBody"/>
        <w:rPr>
          <w:rFonts w:cs="Arial"/>
          <w:color w:val="auto"/>
          <w:u w:val="single"/>
        </w:rPr>
      </w:pPr>
      <w:r w:rsidRPr="003763B7">
        <w:rPr>
          <w:rFonts w:cs="Arial"/>
          <w:color w:val="auto"/>
          <w:u w:val="single"/>
        </w:rPr>
        <w:t>(a) Any manufacturer, authorized repair provider, independent repair provider, or owner that violates any provision of this article or rule promulgated hereunder is liable for a civil penalty of not less than $1,000 for each violation. Each day a violation continues after notice by the commissioner constitutes a separate violation. The penalty may be recovered by a civil action</w:t>
      </w:r>
      <w:r w:rsidR="00412676">
        <w:rPr>
          <w:rFonts w:cs="Arial"/>
          <w:color w:val="auto"/>
          <w:u w:val="single"/>
        </w:rPr>
        <w:t>.</w:t>
      </w:r>
    </w:p>
    <w:p w14:paraId="5868495C" w14:textId="1FFD4F4D" w:rsidR="00790B3F" w:rsidRPr="003763B7" w:rsidRDefault="00790B3F" w:rsidP="00790B3F">
      <w:pPr>
        <w:pStyle w:val="SectionBody"/>
        <w:rPr>
          <w:rFonts w:cs="Arial"/>
          <w:color w:val="auto"/>
          <w:u w:val="single"/>
        </w:rPr>
      </w:pPr>
      <w:r w:rsidRPr="003763B7">
        <w:rPr>
          <w:rFonts w:cs="Arial"/>
          <w:color w:val="auto"/>
          <w:u w:val="single"/>
        </w:rPr>
        <w:t xml:space="preserve">(b) </w:t>
      </w:r>
      <w:r w:rsidR="004A5A74" w:rsidRPr="00B20726">
        <w:rPr>
          <w:rFonts w:cs="Arial"/>
          <w:color w:val="auto"/>
          <w:u w:val="single"/>
        </w:rPr>
        <w:t>Upon application by the commissioner,</w:t>
      </w:r>
      <w:r w:rsidR="004A5A74">
        <w:rPr>
          <w:rFonts w:cs="Arial"/>
          <w:color w:val="auto"/>
          <w:u w:val="single"/>
        </w:rPr>
        <w:t xml:space="preserve"> t</w:t>
      </w:r>
      <w:r w:rsidRPr="003763B7">
        <w:rPr>
          <w:rFonts w:cs="Arial"/>
          <w:color w:val="auto"/>
          <w:u w:val="single"/>
        </w:rPr>
        <w:t xml:space="preserve">he circuit courts of the state or the judges </w:t>
      </w:r>
      <w:r w:rsidRPr="003763B7">
        <w:rPr>
          <w:rFonts w:cs="Arial"/>
          <w:color w:val="auto"/>
          <w:u w:val="single"/>
        </w:rPr>
        <w:lastRenderedPageBreak/>
        <w:t>thereof in vacation may by injunction, compel compliance with,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480CB4E1" w14:textId="190E37EA" w:rsidR="00790B3F" w:rsidRPr="003763B7" w:rsidRDefault="00790B3F" w:rsidP="00790B3F">
      <w:pPr>
        <w:pStyle w:val="SectionHeading"/>
        <w:rPr>
          <w:color w:val="auto"/>
          <w:u w:val="single"/>
        </w:rPr>
        <w:sectPr w:rsidR="00790B3F" w:rsidRPr="003763B7" w:rsidSect="00790B3F">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634EA9">
        <w:rPr>
          <w:color w:val="auto"/>
          <w:u w:val="single"/>
        </w:rPr>
        <w:t>8</w:t>
      </w:r>
      <w:r w:rsidRPr="003763B7">
        <w:rPr>
          <w:color w:val="auto"/>
          <w:u w:val="single"/>
        </w:rPr>
        <w:t>. Applicability.</w:t>
      </w:r>
    </w:p>
    <w:p w14:paraId="2A8405B0" w14:textId="77777777" w:rsidR="00790B3F" w:rsidRPr="003763B7" w:rsidRDefault="00790B3F" w:rsidP="00790B3F">
      <w:pPr>
        <w:pStyle w:val="SectionBody"/>
        <w:ind w:firstLine="0"/>
        <w:rPr>
          <w:rFonts w:cs="Arial"/>
          <w:b/>
          <w:bCs/>
          <w:color w:val="auto"/>
          <w:u w:val="single"/>
        </w:rPr>
      </w:pPr>
      <w:r w:rsidRPr="003763B7">
        <w:rPr>
          <w:rFonts w:cs="Arial"/>
          <w:b/>
          <w:bCs/>
          <w:color w:val="auto"/>
        </w:rPr>
        <w:tab/>
      </w:r>
      <w:r w:rsidRPr="003763B7">
        <w:rPr>
          <w:rFonts w:cs="Arial"/>
          <w:color w:val="auto"/>
          <w:u w:val="single"/>
        </w:rPr>
        <w:t>This bill applies to equipment, attachments, and parts sold, leased, or in use in this state on and after the effective date of this article</w:t>
      </w:r>
      <w:r w:rsidRPr="003763B7">
        <w:rPr>
          <w:rFonts w:cs="Arial"/>
          <w:b/>
          <w:bCs/>
          <w:color w:val="auto"/>
          <w:u w:val="single"/>
        </w:rPr>
        <w:t>.</w:t>
      </w:r>
    </w:p>
    <w:p w14:paraId="25DB04A2" w14:textId="0E9AA13D"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634EA9">
        <w:rPr>
          <w:color w:val="auto"/>
          <w:u w:val="single"/>
        </w:rPr>
        <w:t>9</w:t>
      </w:r>
      <w:r w:rsidRPr="003763B7">
        <w:rPr>
          <w:color w:val="auto"/>
          <w:u w:val="single"/>
        </w:rPr>
        <w:t>. Effective date.</w:t>
      </w:r>
    </w:p>
    <w:p w14:paraId="0F6AC735" w14:textId="1EBF04F0" w:rsidR="00E831B3" w:rsidRPr="00293B5F" w:rsidRDefault="00790B3F" w:rsidP="00293B5F">
      <w:pPr>
        <w:pStyle w:val="SectionBody"/>
        <w:ind w:firstLine="0"/>
        <w:rPr>
          <w:rFonts w:cs="Arial"/>
          <w:color w:val="auto"/>
          <w:u w:val="single"/>
        </w:rPr>
      </w:pPr>
      <w:r w:rsidRPr="003763B7">
        <w:rPr>
          <w:rFonts w:cs="Arial"/>
          <w:b/>
          <w:bCs/>
          <w:color w:val="auto"/>
        </w:rPr>
        <w:tab/>
      </w:r>
      <w:r w:rsidRPr="003763B7">
        <w:rPr>
          <w:rFonts w:cs="Arial"/>
          <w:color w:val="auto"/>
          <w:u w:val="single"/>
        </w:rPr>
        <w:t>This article shall take effect on July 1, 2024.</w:t>
      </w:r>
    </w:p>
    <w:sectPr w:rsidR="00E831B3" w:rsidRPr="00293B5F" w:rsidSect="00790B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27E9" w14:textId="77777777" w:rsidR="00471FBE" w:rsidRPr="00B844FE" w:rsidRDefault="00471FBE" w:rsidP="00B844FE">
      <w:r>
        <w:separator/>
      </w:r>
    </w:p>
  </w:endnote>
  <w:endnote w:type="continuationSeparator" w:id="0">
    <w:p w14:paraId="6FB3A668" w14:textId="77777777" w:rsidR="00471FBE" w:rsidRPr="00B844FE" w:rsidRDefault="00471F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4498" w14:textId="77777777" w:rsidR="00790B3F" w:rsidRDefault="00790B3F"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4A0278" w14:textId="77777777" w:rsidR="00790B3F" w:rsidRPr="00790B3F" w:rsidRDefault="00790B3F" w:rsidP="0079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3B0F" w14:textId="48BFE097" w:rsidR="00790B3F" w:rsidRDefault="00790B3F"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23B43E" w14:textId="77777777" w:rsidR="00790B3F" w:rsidRPr="00790B3F" w:rsidRDefault="00790B3F" w:rsidP="0079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F3F" w14:textId="1E520E44" w:rsidR="00790B3F" w:rsidRPr="00790B3F" w:rsidRDefault="00790B3F" w:rsidP="0079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04A2" w14:textId="77777777" w:rsidR="00471FBE" w:rsidRPr="00B844FE" w:rsidRDefault="00471FBE" w:rsidP="00B844FE">
      <w:r>
        <w:separator/>
      </w:r>
    </w:p>
  </w:footnote>
  <w:footnote w:type="continuationSeparator" w:id="0">
    <w:p w14:paraId="1E2F8AF6" w14:textId="77777777" w:rsidR="00471FBE" w:rsidRPr="00B844FE" w:rsidRDefault="00471F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FE7" w14:textId="11553459" w:rsidR="00790B3F" w:rsidRPr="00790B3F" w:rsidRDefault="00790B3F" w:rsidP="00790B3F">
    <w:pPr>
      <w:pStyle w:val="Header"/>
    </w:pPr>
    <w:r>
      <w:t>CS for SB 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3904" w14:textId="52A91742" w:rsidR="00790B3F" w:rsidRPr="00790B3F" w:rsidRDefault="00790B3F" w:rsidP="00790B3F">
    <w:pPr>
      <w:pStyle w:val="Header"/>
    </w:pPr>
    <w:r>
      <w:t>CS for SB 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6150318">
    <w:abstractNumId w:val="0"/>
  </w:num>
  <w:num w:numId="2" w16cid:durableId="37620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51109"/>
    <w:rsid w:val="00085D22"/>
    <w:rsid w:val="000C5C77"/>
    <w:rsid w:val="000D5EC4"/>
    <w:rsid w:val="0010070F"/>
    <w:rsid w:val="001137C5"/>
    <w:rsid w:val="0012246A"/>
    <w:rsid w:val="0015112E"/>
    <w:rsid w:val="00154467"/>
    <w:rsid w:val="001552E7"/>
    <w:rsid w:val="001566B4"/>
    <w:rsid w:val="00175B38"/>
    <w:rsid w:val="00183F8E"/>
    <w:rsid w:val="001C279E"/>
    <w:rsid w:val="001D459E"/>
    <w:rsid w:val="001D7949"/>
    <w:rsid w:val="00230763"/>
    <w:rsid w:val="002356EC"/>
    <w:rsid w:val="00251E66"/>
    <w:rsid w:val="00265699"/>
    <w:rsid w:val="0027011C"/>
    <w:rsid w:val="00274200"/>
    <w:rsid w:val="00275740"/>
    <w:rsid w:val="00293B5F"/>
    <w:rsid w:val="002A0269"/>
    <w:rsid w:val="00301F44"/>
    <w:rsid w:val="00303684"/>
    <w:rsid w:val="003143F5"/>
    <w:rsid w:val="00314854"/>
    <w:rsid w:val="00315A6D"/>
    <w:rsid w:val="00365920"/>
    <w:rsid w:val="003B35A6"/>
    <w:rsid w:val="003C51CD"/>
    <w:rsid w:val="00410475"/>
    <w:rsid w:val="00412676"/>
    <w:rsid w:val="004247A2"/>
    <w:rsid w:val="00470896"/>
    <w:rsid w:val="00471FBE"/>
    <w:rsid w:val="00477B46"/>
    <w:rsid w:val="00486738"/>
    <w:rsid w:val="004A5A74"/>
    <w:rsid w:val="004B2795"/>
    <w:rsid w:val="004C13DD"/>
    <w:rsid w:val="004D1152"/>
    <w:rsid w:val="004E036C"/>
    <w:rsid w:val="004E3441"/>
    <w:rsid w:val="00503EEC"/>
    <w:rsid w:val="00571DC3"/>
    <w:rsid w:val="005A21B6"/>
    <w:rsid w:val="005A5366"/>
    <w:rsid w:val="005C7AE6"/>
    <w:rsid w:val="005F2A3C"/>
    <w:rsid w:val="00634EA9"/>
    <w:rsid w:val="00637E73"/>
    <w:rsid w:val="006471C6"/>
    <w:rsid w:val="006565E8"/>
    <w:rsid w:val="006614EF"/>
    <w:rsid w:val="006865E9"/>
    <w:rsid w:val="00691F3E"/>
    <w:rsid w:val="00694BFB"/>
    <w:rsid w:val="006A106B"/>
    <w:rsid w:val="006C523D"/>
    <w:rsid w:val="006D4036"/>
    <w:rsid w:val="006E0AEA"/>
    <w:rsid w:val="00777215"/>
    <w:rsid w:val="00790B3F"/>
    <w:rsid w:val="007E02CF"/>
    <w:rsid w:val="007F1CF5"/>
    <w:rsid w:val="0081249D"/>
    <w:rsid w:val="0082317A"/>
    <w:rsid w:val="00834EDE"/>
    <w:rsid w:val="008736AA"/>
    <w:rsid w:val="00885AE9"/>
    <w:rsid w:val="008D275D"/>
    <w:rsid w:val="009077D0"/>
    <w:rsid w:val="00952402"/>
    <w:rsid w:val="00980327"/>
    <w:rsid w:val="00980CCA"/>
    <w:rsid w:val="00993A3E"/>
    <w:rsid w:val="009E37C1"/>
    <w:rsid w:val="009E51FB"/>
    <w:rsid w:val="009F1067"/>
    <w:rsid w:val="00A31E01"/>
    <w:rsid w:val="00A35B03"/>
    <w:rsid w:val="00A527AD"/>
    <w:rsid w:val="00A65A8D"/>
    <w:rsid w:val="00A718CF"/>
    <w:rsid w:val="00A72E7C"/>
    <w:rsid w:val="00AC3B58"/>
    <w:rsid w:val="00AE48A0"/>
    <w:rsid w:val="00AE61BE"/>
    <w:rsid w:val="00AF09E0"/>
    <w:rsid w:val="00B16F25"/>
    <w:rsid w:val="00B20726"/>
    <w:rsid w:val="00B24422"/>
    <w:rsid w:val="00B80C20"/>
    <w:rsid w:val="00B844FE"/>
    <w:rsid w:val="00BA15B7"/>
    <w:rsid w:val="00BC45FD"/>
    <w:rsid w:val="00BC562B"/>
    <w:rsid w:val="00C025D8"/>
    <w:rsid w:val="00C070DC"/>
    <w:rsid w:val="00C1643B"/>
    <w:rsid w:val="00C33014"/>
    <w:rsid w:val="00C33434"/>
    <w:rsid w:val="00C34869"/>
    <w:rsid w:val="00C42EB6"/>
    <w:rsid w:val="00C85096"/>
    <w:rsid w:val="00C91B6F"/>
    <w:rsid w:val="00CB20EF"/>
    <w:rsid w:val="00CD12CB"/>
    <w:rsid w:val="00CD36CF"/>
    <w:rsid w:val="00CD3F81"/>
    <w:rsid w:val="00CF1DCA"/>
    <w:rsid w:val="00D14640"/>
    <w:rsid w:val="00D3793B"/>
    <w:rsid w:val="00D54447"/>
    <w:rsid w:val="00D579FC"/>
    <w:rsid w:val="00D9213F"/>
    <w:rsid w:val="00DE526B"/>
    <w:rsid w:val="00DF15DC"/>
    <w:rsid w:val="00DF199D"/>
    <w:rsid w:val="00DF4120"/>
    <w:rsid w:val="00DF62A6"/>
    <w:rsid w:val="00E01542"/>
    <w:rsid w:val="00E365F1"/>
    <w:rsid w:val="00E62F48"/>
    <w:rsid w:val="00E66BBF"/>
    <w:rsid w:val="00E831B3"/>
    <w:rsid w:val="00EB203E"/>
    <w:rsid w:val="00EB62C4"/>
    <w:rsid w:val="00ED7897"/>
    <w:rsid w:val="00EE70CB"/>
    <w:rsid w:val="00EF5ED2"/>
    <w:rsid w:val="00EF6030"/>
    <w:rsid w:val="00F01A7E"/>
    <w:rsid w:val="00F10C1E"/>
    <w:rsid w:val="00F20AB7"/>
    <w:rsid w:val="00F23775"/>
    <w:rsid w:val="00F41CA2"/>
    <w:rsid w:val="00F443C0"/>
    <w:rsid w:val="00F50749"/>
    <w:rsid w:val="00F62EFB"/>
    <w:rsid w:val="00F6672D"/>
    <w:rsid w:val="00F671B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4D6BD3C-F474-4986-BA2D-DA6B1539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90B3F"/>
    <w:rPr>
      <w:rFonts w:eastAsia="Calibri"/>
      <w:color w:val="000000"/>
    </w:rPr>
  </w:style>
  <w:style w:type="character" w:styleId="PageNumber">
    <w:name w:val="page number"/>
    <w:basedOn w:val="DefaultParagraphFont"/>
    <w:uiPriority w:val="99"/>
    <w:semiHidden/>
    <w:locked/>
    <w:rsid w:val="0079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807A52"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807A52" w:rsidRDefault="00807A52">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807A52" w:rsidRDefault="00807A52">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036084"/>
    <w:rsid w:val="006B0A9C"/>
    <w:rsid w:val="00807A52"/>
    <w:rsid w:val="00E1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807A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3</cp:revision>
  <cp:lastPrinted>2024-02-20T14:23:00Z</cp:lastPrinted>
  <dcterms:created xsi:type="dcterms:W3CDTF">2024-02-20T14:27:00Z</dcterms:created>
  <dcterms:modified xsi:type="dcterms:W3CDTF">2024-02-21T22:23:00Z</dcterms:modified>
</cp:coreProperties>
</file>